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8942" w14:textId="77777777" w:rsidR="008F2537" w:rsidRDefault="008F2537" w:rsidP="008F2537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84A7747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14:paraId="6BCEB183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14:paraId="737CDCCE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8F2537" w14:paraId="5E3B96A9" w14:textId="77777777" w:rsidTr="008F2537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82FD289" w14:textId="77777777" w:rsidR="008F2537" w:rsidRDefault="008F2537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DAC8372" w14:textId="77777777" w:rsidR="008F2537" w:rsidRDefault="0028757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Rozwój mowy dziecka bilingwalnego </w:t>
            </w:r>
          </w:p>
        </w:tc>
      </w:tr>
      <w:tr w:rsidR="008F2537" w14:paraId="10A2130F" w14:textId="77777777" w:rsidTr="008F2537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F0FC11D" w14:textId="77777777" w:rsidR="008F2537" w:rsidRDefault="008F2537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A7048B6" w14:textId="0FBC5656" w:rsidR="008F2537" w:rsidRPr="002B7829" w:rsidRDefault="002B782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Bilingual child language development</w:t>
            </w:r>
          </w:p>
        </w:tc>
      </w:tr>
    </w:tbl>
    <w:p w14:paraId="237D71C4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159B1CA5" w14:textId="77777777" w:rsidR="00515CE6" w:rsidRDefault="00515CE6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515CE6" w14:paraId="1CE9B9EA" w14:textId="77777777" w:rsidTr="0003378A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14:paraId="298AE06B" w14:textId="77777777" w:rsidR="00515CE6" w:rsidRDefault="00515CE6" w:rsidP="0003378A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14:paraId="4FD03140" w14:textId="77777777" w:rsidR="00515CE6" w:rsidRDefault="00515CE6" w:rsidP="0003378A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00FE4FED" w14:textId="77777777" w:rsidR="00515CE6" w:rsidRDefault="00515CE6" w:rsidP="0003378A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14:paraId="374CEB40" w14:textId="403E0402" w:rsidR="00515CE6" w:rsidRDefault="00060692" w:rsidP="0003378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8E05C5" w14:textId="77777777" w:rsidR="00515CE6" w:rsidRDefault="00515CE6" w:rsidP="00515CE6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515CE6" w14:paraId="369DAFF8" w14:textId="77777777" w:rsidTr="0003378A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14:paraId="5C804682" w14:textId="77777777" w:rsidR="00515CE6" w:rsidRDefault="00515CE6" w:rsidP="0003378A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14:paraId="401DD14D" w14:textId="77777777" w:rsidR="00515CE6" w:rsidRDefault="00515CE6" w:rsidP="0003378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F35C46" w14:textId="4EAC0242" w:rsidR="00515CE6" w:rsidRDefault="00100AC3" w:rsidP="0003378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15CE6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540FF2">
              <w:rPr>
                <w:rFonts w:ascii="Arial" w:hAnsi="Arial" w:cs="Arial"/>
                <w:sz w:val="20"/>
                <w:szCs w:val="20"/>
              </w:rPr>
              <w:t>hab.</w:t>
            </w:r>
            <w:r>
              <w:rPr>
                <w:rFonts w:ascii="Arial" w:hAnsi="Arial" w:cs="Arial"/>
                <w:sz w:val="20"/>
                <w:szCs w:val="20"/>
              </w:rPr>
              <w:t>, prof. UP</w:t>
            </w:r>
            <w:r w:rsidR="00540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CE6">
              <w:rPr>
                <w:rFonts w:ascii="Arial" w:hAnsi="Arial" w:cs="Arial"/>
                <w:sz w:val="20"/>
                <w:szCs w:val="20"/>
              </w:rPr>
              <w:t>Marzena Błasiak-Tytuła</w:t>
            </w:r>
          </w:p>
          <w:p w14:paraId="5D27D972" w14:textId="77777777" w:rsidR="00515CE6" w:rsidRDefault="00515CE6" w:rsidP="0003378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14:paraId="601C3EAF" w14:textId="43A8ED5A" w:rsidR="00515CE6" w:rsidRDefault="00515CE6" w:rsidP="0006069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</w:tbl>
    <w:p w14:paraId="7AA6A4CE" w14:textId="77777777" w:rsidR="00515CE6" w:rsidRDefault="00515CE6" w:rsidP="008F2537">
      <w:pPr>
        <w:rPr>
          <w:rFonts w:ascii="Arial" w:hAnsi="Arial" w:cs="Arial"/>
          <w:sz w:val="22"/>
          <w:szCs w:val="16"/>
        </w:rPr>
      </w:pPr>
    </w:p>
    <w:p w14:paraId="660D5BE2" w14:textId="77777777" w:rsidR="00515CE6" w:rsidRDefault="00515CE6" w:rsidP="008F2537">
      <w:pPr>
        <w:rPr>
          <w:rFonts w:ascii="Arial" w:hAnsi="Arial" w:cs="Arial"/>
          <w:sz w:val="22"/>
          <w:szCs w:val="16"/>
        </w:rPr>
      </w:pPr>
    </w:p>
    <w:p w14:paraId="1E8233FD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967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6"/>
      </w:tblGrid>
      <w:tr w:rsidR="008F2537" w14:paraId="20BEFADD" w14:textId="77777777" w:rsidTr="00B20162">
        <w:trPr>
          <w:trHeight w:val="935"/>
        </w:trPr>
        <w:tc>
          <w:tcPr>
            <w:tcW w:w="9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1124D7" w14:textId="4153A5BF" w:rsidR="008F2537" w:rsidRPr="00D314BA" w:rsidRDefault="00D43966" w:rsidP="00D314BA">
            <w:pPr>
              <w:suppressLineNumbers/>
              <w:rPr>
                <w:rFonts w:ascii="Arial" w:hAnsi="Arial" w:cs="Arial"/>
                <w:sz w:val="20"/>
              </w:rPr>
            </w:pPr>
            <w:r w:rsidRPr="00CB01AF">
              <w:rPr>
                <w:rFonts w:ascii="Arial" w:hAnsi="Arial" w:cs="Arial"/>
                <w:sz w:val="20"/>
              </w:rPr>
              <w:t xml:space="preserve">Kurs prowadzony w języku polskim, organizowany w </w:t>
            </w:r>
            <w:r>
              <w:rPr>
                <w:rFonts w:ascii="Arial" w:hAnsi="Arial" w:cs="Arial"/>
                <w:sz w:val="20"/>
              </w:rPr>
              <w:t>1</w:t>
            </w:r>
            <w:r w:rsidR="002D437D">
              <w:rPr>
                <w:rFonts w:ascii="Arial" w:hAnsi="Arial" w:cs="Arial"/>
                <w:sz w:val="20"/>
              </w:rPr>
              <w:t>4</w:t>
            </w:r>
            <w:r w:rsidRPr="00CB01AF">
              <w:rPr>
                <w:rFonts w:ascii="Arial" w:hAnsi="Arial" w:cs="Arial"/>
                <w:sz w:val="20"/>
              </w:rPr>
              <w:t xml:space="preserve"> godzinach </w:t>
            </w:r>
            <w:r>
              <w:rPr>
                <w:rFonts w:ascii="Arial" w:hAnsi="Arial" w:cs="Arial"/>
                <w:sz w:val="20"/>
              </w:rPr>
              <w:t>wykładowych</w:t>
            </w:r>
            <w:r w:rsidRPr="00CB01AF">
              <w:rPr>
                <w:rFonts w:ascii="Arial" w:hAnsi="Arial" w:cs="Arial"/>
                <w:sz w:val="20"/>
              </w:rPr>
              <w:t xml:space="preserve"> ma na celu za</w:t>
            </w:r>
            <w:r>
              <w:rPr>
                <w:rFonts w:ascii="Arial" w:hAnsi="Arial" w:cs="Arial"/>
                <w:sz w:val="20"/>
              </w:rPr>
              <w:t xml:space="preserve">poznanie słuchaczy z etapami rozwoju mowy i kształtowania </w:t>
            </w:r>
            <w:r w:rsidR="00515CE6">
              <w:rPr>
                <w:rFonts w:ascii="Arial" w:hAnsi="Arial" w:cs="Arial"/>
                <w:sz w:val="20"/>
              </w:rPr>
              <w:t xml:space="preserve">się dwóch systemów językowych </w:t>
            </w:r>
            <w:r>
              <w:rPr>
                <w:rFonts w:ascii="Arial" w:hAnsi="Arial" w:cs="Arial"/>
                <w:sz w:val="20"/>
              </w:rPr>
              <w:t xml:space="preserve">dziecka </w:t>
            </w:r>
            <w:r w:rsidR="00100AC3">
              <w:rPr>
                <w:rFonts w:ascii="Arial" w:hAnsi="Arial" w:cs="Arial"/>
                <w:sz w:val="20"/>
              </w:rPr>
              <w:t>wychowywanego w</w:t>
            </w:r>
            <w:r>
              <w:rPr>
                <w:rFonts w:ascii="Arial" w:hAnsi="Arial" w:cs="Arial"/>
                <w:sz w:val="20"/>
              </w:rPr>
              <w:t xml:space="preserve"> dwujęzyczności. </w:t>
            </w:r>
            <w:r w:rsidRPr="00CB01A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9AAB0F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4532AC1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59BE4BD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14BFABDF" w14:textId="77777777" w:rsidTr="008F2537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8A2EA18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CFB86D7" w14:textId="02AE6908" w:rsidR="008F2537" w:rsidRDefault="00D43966" w:rsidP="00D43966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345CCA">
              <w:rPr>
                <w:rFonts w:ascii="Arial" w:hAnsi="Arial" w:cs="Arial"/>
                <w:sz w:val="20"/>
                <w:szCs w:val="20"/>
              </w:rPr>
              <w:t>Student posiada wiedzę z zakresu normy rozwojowej dziecka, ze szczególnym</w:t>
            </w:r>
            <w:r>
              <w:rPr>
                <w:rFonts w:ascii="Arial" w:hAnsi="Arial" w:cs="Arial"/>
                <w:sz w:val="20"/>
                <w:szCs w:val="20"/>
              </w:rPr>
              <w:t xml:space="preserve"> uwzględnieniem rozwoju języka dziecka jednojęzycznego.</w:t>
            </w:r>
            <w:r w:rsidR="00100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00263" w14:textId="6650F519" w:rsidR="00100AC3" w:rsidRPr="00D43966" w:rsidRDefault="00100AC3" w:rsidP="00D43966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zna składniki wypowiedzi językowej w obrębie polskiej fonologii, leksyki, morfologii oraz składni.</w:t>
            </w:r>
          </w:p>
          <w:p w14:paraId="291E917A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  <w:tr w:rsidR="008F2537" w14:paraId="5CF9AF5F" w14:textId="77777777" w:rsidTr="008F2537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831467B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69A690" w14:textId="59426FC0" w:rsidR="008F2537" w:rsidRPr="00D43966" w:rsidRDefault="00D43966" w:rsidP="00D43966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345CCA">
              <w:rPr>
                <w:rFonts w:ascii="Arial" w:hAnsi="Arial" w:cs="Arial"/>
                <w:sz w:val="20"/>
                <w:szCs w:val="20"/>
              </w:rPr>
              <w:t xml:space="preserve">Student potrafi </w:t>
            </w:r>
            <w:r w:rsidR="00100AC3">
              <w:rPr>
                <w:rFonts w:ascii="Arial" w:hAnsi="Arial" w:cs="Arial"/>
                <w:sz w:val="20"/>
                <w:szCs w:val="20"/>
              </w:rPr>
              <w:t>rozwojowo wskazać i opisać składniki wypowiedzi językowej dzieci polskojęzycznych w zakresie fonologii, leksyki, morfologii oraz składni.</w:t>
            </w:r>
          </w:p>
          <w:p w14:paraId="3127BFE6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  <w:tr w:rsidR="008F2537" w14:paraId="7AD29A2C" w14:textId="77777777" w:rsidTr="008F253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1C9C106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3FF0A80" w14:textId="33A86B7C" w:rsidR="008F2537" w:rsidRDefault="00100AC3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Metody i techniki diagnozy logopedycznej</w:t>
            </w:r>
          </w:p>
          <w:p w14:paraId="4A42AC23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</w:tbl>
    <w:p w14:paraId="7C71738E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03AB370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  <w:r w:rsidRPr="0052608B">
        <w:rPr>
          <w:rFonts w:ascii="Arial" w:hAnsi="Arial" w:cs="Arial"/>
          <w:sz w:val="22"/>
          <w:szCs w:val="22"/>
        </w:rPr>
        <w:t>Efekty uczenia się</w:t>
      </w:r>
    </w:p>
    <w:p w14:paraId="67028AF4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</w:p>
    <w:tbl>
      <w:tblPr>
        <w:tblW w:w="9668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5276"/>
        <w:gridCol w:w="2404"/>
      </w:tblGrid>
      <w:tr w:rsidR="0097642C" w:rsidRPr="0052608B" w14:paraId="0C8E3360" w14:textId="77777777" w:rsidTr="002B3DC3">
        <w:trPr>
          <w:cantSplit/>
          <w:trHeight w:val="942"/>
        </w:trPr>
        <w:tc>
          <w:tcPr>
            <w:tcW w:w="1988" w:type="dxa"/>
            <w:vMerge w:val="restart"/>
            <w:shd w:val="clear" w:color="auto" w:fill="DBE5F1"/>
            <w:vAlign w:val="center"/>
          </w:tcPr>
          <w:p w14:paraId="6799A67B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5276" w:type="dxa"/>
            <w:shd w:val="clear" w:color="auto" w:fill="DBE5F1"/>
            <w:vAlign w:val="center"/>
          </w:tcPr>
          <w:p w14:paraId="0C949DDE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04" w:type="dxa"/>
            <w:shd w:val="clear" w:color="auto" w:fill="DBE5F1"/>
            <w:vAlign w:val="center"/>
          </w:tcPr>
          <w:p w14:paraId="3C7917AE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97642C" w:rsidRPr="0052608B" w14:paraId="28B5C7E3" w14:textId="77777777" w:rsidTr="002B3DC3">
        <w:trPr>
          <w:cantSplit/>
          <w:trHeight w:val="1862"/>
        </w:trPr>
        <w:tc>
          <w:tcPr>
            <w:tcW w:w="1988" w:type="dxa"/>
            <w:vMerge/>
          </w:tcPr>
          <w:p w14:paraId="46559017" w14:textId="77777777" w:rsidR="0097642C" w:rsidRPr="0052608B" w:rsidRDefault="0097642C" w:rsidP="003D29E8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5B858E42" w14:textId="77777777" w:rsidR="0097642C" w:rsidRPr="0052608B" w:rsidRDefault="0097642C" w:rsidP="003D2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Pr="005260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 ma uporządkowaną wiedzę z zakresu rozwoju mowy dziecka wychowywanego w dwujęzyczności</w:t>
            </w:r>
            <w:r w:rsidRPr="005260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AF53E4" w14:textId="77777777" w:rsidR="0097642C" w:rsidRDefault="0097642C" w:rsidP="003D29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348EC" w14:textId="77777777" w:rsidR="0097642C" w:rsidRDefault="0097642C" w:rsidP="003D2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  <w:r w:rsidRPr="005260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D43966">
              <w:rPr>
                <w:rFonts w:ascii="Arial" w:hAnsi="Arial" w:cs="Arial"/>
                <w:sz w:val="20"/>
                <w:szCs w:val="20"/>
              </w:rPr>
              <w:t xml:space="preserve">posiada wiedzę </w:t>
            </w:r>
            <w:r>
              <w:rPr>
                <w:rFonts w:ascii="Arial" w:hAnsi="Arial" w:cs="Arial"/>
                <w:sz w:val="20"/>
                <w:szCs w:val="20"/>
              </w:rPr>
              <w:t>na temat równoczesnego oraz sekwencyjnego kształtowania się systemów językowych</w:t>
            </w:r>
            <w:r w:rsidRPr="005260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A3971B" w14:textId="77777777" w:rsidR="00556982" w:rsidRDefault="00556982" w:rsidP="003D29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2A78" w14:textId="18948A16" w:rsidR="00556982" w:rsidRDefault="00556982" w:rsidP="003D2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Student zna Miedzynarodowy Alfabet Fonetyczny (IPA)</w:t>
            </w:r>
          </w:p>
        </w:tc>
        <w:tc>
          <w:tcPr>
            <w:tcW w:w="2404" w:type="dxa"/>
          </w:tcPr>
          <w:p w14:paraId="319412DD" w14:textId="77777777" w:rsidR="0097642C" w:rsidRDefault="0097642C" w:rsidP="003D29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K_W03</w:t>
            </w:r>
          </w:p>
          <w:p w14:paraId="18A476E3" w14:textId="77777777" w:rsidR="0097642C" w:rsidRPr="00A8378D" w:rsidRDefault="0097642C" w:rsidP="003D29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K_W11</w:t>
            </w:r>
          </w:p>
          <w:p w14:paraId="7871AAB1" w14:textId="77777777" w:rsidR="0097642C" w:rsidRDefault="0097642C" w:rsidP="003D29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K_W03</w:t>
            </w:r>
          </w:p>
          <w:p w14:paraId="3BAE4C66" w14:textId="77777777" w:rsidR="0097642C" w:rsidRPr="00A8378D" w:rsidRDefault="0097642C" w:rsidP="003D29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K_W11</w:t>
            </w:r>
          </w:p>
        </w:tc>
      </w:tr>
    </w:tbl>
    <w:p w14:paraId="60C21958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</w:p>
    <w:p w14:paraId="1153228F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97642C" w:rsidRPr="0052608B" w14:paraId="2B5FCF25" w14:textId="77777777" w:rsidTr="003D29E8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D617668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F083EEF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A6337C8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97642C" w:rsidRPr="0052608B" w14:paraId="030F1623" w14:textId="77777777" w:rsidTr="00100AC3">
        <w:trPr>
          <w:cantSplit/>
          <w:trHeight w:val="1684"/>
        </w:trPr>
        <w:tc>
          <w:tcPr>
            <w:tcW w:w="1985" w:type="dxa"/>
            <w:vMerge/>
          </w:tcPr>
          <w:p w14:paraId="159A8FF7" w14:textId="77777777" w:rsidR="0097642C" w:rsidRPr="0052608B" w:rsidRDefault="0097642C" w:rsidP="003D29E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591C22E" w14:textId="77777777" w:rsidR="0097642C" w:rsidRDefault="0097642C" w:rsidP="003D2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  <w:r w:rsidRPr="005260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 umie ocenić rozwój mowy dziecka wychowywanego w dwujęzyczności</w:t>
            </w:r>
            <w:r w:rsidRPr="005260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D35B8B" w14:textId="77777777" w:rsidR="0097642C" w:rsidRPr="0052608B" w:rsidRDefault="0097642C" w:rsidP="003D29E8">
            <w:pPr>
              <w:rPr>
                <w:rFonts w:ascii="Arial" w:hAnsi="Arial" w:cs="Arial"/>
              </w:rPr>
            </w:pPr>
          </w:p>
          <w:p w14:paraId="7E6BAE7F" w14:textId="77777777" w:rsidR="0097642C" w:rsidRDefault="0097642C" w:rsidP="003D2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  <w:r w:rsidRPr="005260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 potrafi opisać podsystemy fonologiczno-fonetyczne, leksykalne i morfosyntaktyczne dziecka wychowywanego w dwujęzyczności polsko-angielskiej</w:t>
            </w:r>
            <w:r w:rsidRPr="005260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4123786" w14:textId="77777777" w:rsidR="0097642C" w:rsidRPr="00A8378D" w:rsidRDefault="0097642C" w:rsidP="003D29E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K_U01</w:t>
            </w:r>
          </w:p>
          <w:p w14:paraId="49E8CD0C" w14:textId="77777777" w:rsidR="0097642C" w:rsidRPr="00A8378D" w:rsidRDefault="0097642C" w:rsidP="003D29E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K_U01</w:t>
            </w:r>
          </w:p>
        </w:tc>
      </w:tr>
    </w:tbl>
    <w:p w14:paraId="74D0E8D8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</w:p>
    <w:p w14:paraId="0D81A627" w14:textId="77777777" w:rsidR="0097642C" w:rsidRPr="0052608B" w:rsidRDefault="0097642C" w:rsidP="0097642C">
      <w:pPr>
        <w:rPr>
          <w:rFonts w:ascii="Arial" w:hAnsi="Arial" w:cs="Arial"/>
          <w:sz w:val="22"/>
          <w:szCs w:val="22"/>
        </w:rPr>
      </w:pPr>
    </w:p>
    <w:tbl>
      <w:tblPr>
        <w:tblW w:w="961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5172"/>
        <w:gridCol w:w="2425"/>
      </w:tblGrid>
      <w:tr w:rsidR="0097642C" w:rsidRPr="0052608B" w14:paraId="66272FFD" w14:textId="77777777" w:rsidTr="002B3DC3">
        <w:trPr>
          <w:cantSplit/>
          <w:trHeight w:val="824"/>
        </w:trPr>
        <w:tc>
          <w:tcPr>
            <w:tcW w:w="2013" w:type="dxa"/>
            <w:vMerge w:val="restart"/>
            <w:shd w:val="clear" w:color="auto" w:fill="DBE5F1"/>
            <w:vAlign w:val="center"/>
          </w:tcPr>
          <w:p w14:paraId="41CFDE24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Kompetencje społeczne</w:t>
            </w:r>
          </w:p>
        </w:tc>
        <w:tc>
          <w:tcPr>
            <w:tcW w:w="5172" w:type="dxa"/>
            <w:shd w:val="clear" w:color="auto" w:fill="DBE5F1"/>
            <w:vAlign w:val="center"/>
          </w:tcPr>
          <w:p w14:paraId="5E89D8DA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25" w:type="dxa"/>
            <w:shd w:val="clear" w:color="auto" w:fill="DBE5F1"/>
            <w:vAlign w:val="center"/>
          </w:tcPr>
          <w:p w14:paraId="695111DD" w14:textId="77777777" w:rsidR="0097642C" w:rsidRPr="0052608B" w:rsidRDefault="0097642C" w:rsidP="003D29E8">
            <w:pPr>
              <w:jc w:val="center"/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97642C" w:rsidRPr="0052608B" w14:paraId="3B537A54" w14:textId="77777777" w:rsidTr="002B3DC3">
        <w:trPr>
          <w:cantSplit/>
          <w:trHeight w:val="1099"/>
        </w:trPr>
        <w:tc>
          <w:tcPr>
            <w:tcW w:w="2013" w:type="dxa"/>
            <w:vMerge/>
          </w:tcPr>
          <w:p w14:paraId="0868DB8C" w14:textId="77777777" w:rsidR="0097642C" w:rsidRPr="0052608B" w:rsidRDefault="0097642C" w:rsidP="003D29E8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</w:tcPr>
          <w:p w14:paraId="39BB4D25" w14:textId="77777777" w:rsidR="0097642C" w:rsidRPr="005C406F" w:rsidRDefault="0097642C" w:rsidP="003D2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Pr="00526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06F">
              <w:rPr>
                <w:rFonts w:ascii="Arial" w:hAnsi="Arial" w:cs="Arial"/>
                <w:sz w:val="20"/>
                <w:szCs w:val="20"/>
              </w:rPr>
              <w:t>Student m</w:t>
            </w:r>
            <w:r w:rsidRPr="005C406F">
              <w:rPr>
                <w:rStyle w:val="TeksttreciBezpogrubieniaOdstpy0pt"/>
                <w:rFonts w:ascii="Arial" w:eastAsia="Calibri" w:hAnsi="Arial" w:cs="Arial"/>
                <w:b w:val="0"/>
                <w:bCs w:val="0"/>
                <w:sz w:val="20"/>
              </w:rPr>
              <w:t>a świadomość odpowiedzialności za podejmowane w stosunku do dziecka działania,</w:t>
            </w:r>
            <w:r w:rsidRPr="005C406F">
              <w:rPr>
                <w:rStyle w:val="TeksttreciBezpogrubieniaOdstpy0pt"/>
                <w:rFonts w:eastAsia="Calibri"/>
                <w:b w:val="0"/>
                <w:bCs w:val="0"/>
                <w:sz w:val="20"/>
              </w:rPr>
              <w:t xml:space="preserve"> </w:t>
            </w:r>
            <w:r w:rsidRPr="005C406F">
              <w:rPr>
                <w:rStyle w:val="TeksttreciBezpogrubieniaOdstpy0pt"/>
                <w:rFonts w:ascii="Arial" w:eastAsia="Calibri" w:hAnsi="Arial" w:cs="Arial"/>
                <w:b w:val="0"/>
                <w:bCs w:val="0"/>
                <w:sz w:val="20"/>
              </w:rPr>
              <w:t>szczególnie w kontekście dwu- i wielojęzyczności</w:t>
            </w:r>
            <w:r>
              <w:rPr>
                <w:rStyle w:val="TeksttreciBezpogrubieniaOdstpy0pt"/>
                <w:rFonts w:ascii="Arial" w:eastAsia="Calibri" w:hAnsi="Arial" w:cs="Arial"/>
                <w:b w:val="0"/>
                <w:bCs w:val="0"/>
                <w:sz w:val="20"/>
              </w:rPr>
              <w:t>.</w:t>
            </w:r>
          </w:p>
        </w:tc>
        <w:tc>
          <w:tcPr>
            <w:tcW w:w="2425" w:type="dxa"/>
          </w:tcPr>
          <w:p w14:paraId="618B62A0" w14:textId="77777777" w:rsidR="0097642C" w:rsidRPr="00A8378D" w:rsidRDefault="0097642C" w:rsidP="003D29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050">
              <w:rPr>
                <w:rFonts w:asciiTheme="minorHAnsi" w:hAnsiTheme="minorHAnsi" w:cstheme="minorHAnsi"/>
                <w:sz w:val="20"/>
                <w:szCs w:val="20"/>
              </w:rPr>
              <w:t>K_K01</w:t>
            </w:r>
          </w:p>
        </w:tc>
      </w:tr>
    </w:tbl>
    <w:p w14:paraId="43219B7E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7B56F81A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5278FAA6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1123"/>
        <w:gridCol w:w="1177"/>
        <w:gridCol w:w="1103"/>
        <w:gridCol w:w="1134"/>
        <w:gridCol w:w="1134"/>
        <w:gridCol w:w="1134"/>
      </w:tblGrid>
      <w:tr w:rsidR="008F2537" w14:paraId="2BF39675" w14:textId="77777777" w:rsidTr="0004621D">
        <w:trPr>
          <w:cantSplit/>
          <w:trHeight w:val="424"/>
        </w:trPr>
        <w:tc>
          <w:tcPr>
            <w:tcW w:w="9645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4A03A" w14:textId="77777777" w:rsidR="008F2537" w:rsidRDefault="008F253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F2537" w14:paraId="1DC4F141" w14:textId="77777777" w:rsidTr="0004621D"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ADFC19F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513D6AA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51F12CB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5" w:type="dxa"/>
            <w:gridSpan w:val="6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0EA30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4621D" w14:paraId="68BF9649" w14:textId="77777777" w:rsidTr="00E85FF6">
        <w:trPr>
          <w:cantSplit/>
          <w:trHeight w:val="477"/>
        </w:trPr>
        <w:tc>
          <w:tcPr>
            <w:tcW w:w="161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7681ED6" w14:textId="77777777" w:rsidR="0004621D" w:rsidRDefault="0004621D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073B183" w14:textId="77777777" w:rsidR="0004621D" w:rsidRDefault="0004621D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112A8" w14:textId="4C937B40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86D4A69" w14:textId="50613464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9234DB1" w14:textId="5CC19C8B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C36F987" w14:textId="78CB44AF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9003199" w14:textId="29BA5288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CC2D058" w14:textId="383EAA97" w:rsidR="0004621D" w:rsidRDefault="000462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F2537" w14:paraId="0FC9CC69" w14:textId="77777777" w:rsidTr="0004621D"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8F551F4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655B28B" w14:textId="626F6BBF" w:rsidR="008F2537" w:rsidRDefault="0028757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0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F3B1C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B9F5B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A9D150A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73CF633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8BDED00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939F71D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37" w14:paraId="4200CB5F" w14:textId="77777777" w:rsidTr="0004621D">
        <w:trPr>
          <w:trHeight w:val="462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BB38673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139CD5B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80542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E8FB7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D1C380D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E9EF2AA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2D0101F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30716C2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6E382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58D2C8EB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2972BF48" w14:textId="77777777" w:rsidR="008F2537" w:rsidRDefault="008F2537" w:rsidP="008F2537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220F3D1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569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8F2537" w14:paraId="00C46A15" w14:textId="77777777" w:rsidTr="00B20162">
        <w:trPr>
          <w:trHeight w:val="1233"/>
        </w:trPr>
        <w:tc>
          <w:tcPr>
            <w:tcW w:w="9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81B71E" w14:textId="77777777" w:rsidR="00D43966" w:rsidRPr="00CB01AF" w:rsidRDefault="00D43966" w:rsidP="00D43966">
            <w:pPr>
              <w:suppressLineNumbers/>
              <w:rPr>
                <w:rFonts w:ascii="Arial" w:hAnsi="Arial" w:cs="Arial"/>
                <w:sz w:val="20"/>
              </w:rPr>
            </w:pPr>
            <w:r w:rsidRPr="00CB01AF">
              <w:rPr>
                <w:rFonts w:ascii="Arial" w:hAnsi="Arial" w:cs="Arial"/>
                <w:sz w:val="20"/>
              </w:rPr>
              <w:t xml:space="preserve">- metoda podająca (wykład informacyjny), </w:t>
            </w:r>
          </w:p>
          <w:p w14:paraId="1F5AC20F" w14:textId="77777777" w:rsidR="00D43966" w:rsidRPr="00CB01AF" w:rsidRDefault="00D43966" w:rsidP="00D43966">
            <w:pPr>
              <w:suppressLineNumbers/>
              <w:rPr>
                <w:rFonts w:ascii="Arial" w:hAnsi="Arial" w:cs="Arial"/>
                <w:sz w:val="20"/>
              </w:rPr>
            </w:pPr>
            <w:r w:rsidRPr="00CB01AF">
              <w:rPr>
                <w:rFonts w:ascii="Arial" w:hAnsi="Arial" w:cs="Arial"/>
                <w:sz w:val="20"/>
              </w:rPr>
              <w:t xml:space="preserve">- metoda problemowa (wykład problemowy i konwersatoryjny), </w:t>
            </w:r>
          </w:p>
          <w:p w14:paraId="3536576B" w14:textId="70683C5B" w:rsidR="008F2537" w:rsidRPr="00D26653" w:rsidRDefault="00D43966" w:rsidP="00D26653">
            <w:pPr>
              <w:suppressLineNumbers/>
              <w:rPr>
                <w:rFonts w:ascii="Arial" w:hAnsi="Arial" w:cs="Arial"/>
                <w:sz w:val="20"/>
              </w:rPr>
            </w:pPr>
            <w:r w:rsidRPr="00CB01AF">
              <w:rPr>
                <w:rFonts w:ascii="Arial" w:hAnsi="Arial" w:cs="Arial"/>
                <w:sz w:val="20"/>
              </w:rPr>
              <w:t>- metoda aktywizująca (metoda przypadków).</w:t>
            </w:r>
          </w:p>
        </w:tc>
      </w:tr>
    </w:tbl>
    <w:p w14:paraId="0A2662AD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7DA43F6B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2121D689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14:paraId="2A2FFBCB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889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32"/>
        <w:gridCol w:w="716"/>
        <w:gridCol w:w="715"/>
        <w:gridCol w:w="715"/>
        <w:gridCol w:w="715"/>
        <w:gridCol w:w="715"/>
        <w:gridCol w:w="715"/>
        <w:gridCol w:w="715"/>
        <w:gridCol w:w="715"/>
        <w:gridCol w:w="613"/>
        <w:gridCol w:w="818"/>
        <w:gridCol w:w="715"/>
      </w:tblGrid>
      <w:tr w:rsidR="007B2A78" w14:paraId="34AD8EB1" w14:textId="77777777" w:rsidTr="007B2A78">
        <w:trPr>
          <w:cantSplit/>
          <w:trHeight w:val="1742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DDB732A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6DDD29F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6E5F8B9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F83BEAD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C36DB39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F84F498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AA851B9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653EC43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C9BC02C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E283F29" w14:textId="77777777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90BE64E" w14:textId="3E1334FE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</w:t>
            </w: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3DBD0D1" w14:textId="579EE7CC" w:rsidR="007B2A78" w:rsidRDefault="007B2A7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 / ustny</w:t>
            </w:r>
          </w:p>
        </w:tc>
      </w:tr>
      <w:tr w:rsidR="007B2A78" w14:paraId="28792E28" w14:textId="77777777" w:rsidTr="007B2A78">
        <w:trPr>
          <w:cantSplit/>
          <w:trHeight w:val="263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147F159" w14:textId="77777777" w:rsidR="007B2A78" w:rsidRDefault="007B2A7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W01</w:t>
            </w: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029D07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4EEA23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7928CA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1EB2B0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B9D398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F736E7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01F6BD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637AB1" w14:textId="3B817005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669D75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B38472" w14:textId="12FC3655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C05E57" w14:textId="160FF82A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B2A78" w14:paraId="7315C944" w14:textId="77777777" w:rsidTr="007B2A78">
        <w:trPr>
          <w:cantSplit/>
          <w:trHeight w:val="279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BEC8321" w14:textId="77777777" w:rsidR="007B2A78" w:rsidRDefault="007B2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6F7795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4B6CDE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9C3D0A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DE91E8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7905310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CF6839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DE439F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D520B4" w14:textId="6FB34A2D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544945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D8BB888" w14:textId="5A9B4D95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FD9A80" w14:textId="5B2AD69B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B2A78" w14:paraId="12015D7E" w14:textId="77777777" w:rsidTr="007B2A78">
        <w:trPr>
          <w:cantSplit/>
          <w:trHeight w:val="263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5D728CC" w14:textId="77777777" w:rsidR="007B2A78" w:rsidRDefault="007B2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44DBF9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EB7AC55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5B20A7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009675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990701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AE9EFC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15F97E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114FB5" w14:textId="4C31A2CC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2BB331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860983" w14:textId="67857778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61EC6A" w14:textId="26F6B037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B2A78" w14:paraId="5F1EA299" w14:textId="77777777" w:rsidTr="007B2A78">
        <w:trPr>
          <w:cantSplit/>
          <w:trHeight w:val="279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96C70AE" w14:textId="77777777" w:rsidR="007B2A78" w:rsidRDefault="007B2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2BAF1C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E98E3B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0224BC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47F5BA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AA813E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2CE27F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F9EABF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AF553E" w14:textId="273F4F17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65D34F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6868D9" w14:textId="064524D1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E1B6F9" w14:textId="60D2E580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B2A78" w14:paraId="2CE0259B" w14:textId="77777777" w:rsidTr="007B2A78">
        <w:trPr>
          <w:cantSplit/>
          <w:trHeight w:val="263"/>
        </w:trPr>
        <w:tc>
          <w:tcPr>
            <w:tcW w:w="10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550B727" w14:textId="77777777" w:rsidR="007B2A78" w:rsidRDefault="007B2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8F1866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A7FAF7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539D96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D164C0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12EAC0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C488CA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BC07A56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21FDA0" w14:textId="42C9FD2C" w:rsidR="007B2A78" w:rsidRDefault="007B2A78" w:rsidP="00F83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0BA86F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4984D7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F00CDD" w14:textId="77777777" w:rsidR="007B2A78" w:rsidRDefault="007B2A78" w:rsidP="00F831F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750AA8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4C26A6FF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01E167EC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2E13EE99" w14:textId="77777777" w:rsidTr="008F253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F5C6FB3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3E579AD4" w14:textId="77777777" w:rsidR="0049604C" w:rsidRPr="00B318DD" w:rsidRDefault="008F2537" w:rsidP="0049604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49604C" w:rsidRPr="00B318DD">
              <w:rPr>
                <w:rFonts w:ascii="Arial" w:hAnsi="Arial" w:cs="Arial"/>
                <w:sz w:val="20"/>
                <w:szCs w:val="20"/>
              </w:rPr>
              <w:t>Zaliczenie z oceną</w:t>
            </w:r>
            <w:r w:rsidR="0049604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DB8517" w14:textId="19D28DA8" w:rsidR="0049604C" w:rsidRDefault="0049604C" w:rsidP="0049604C">
            <w:pPr>
              <w:pStyle w:val="Zawartotabeli"/>
              <w:widowControl/>
              <w:numPr>
                <w:ilvl w:val="0"/>
                <w:numId w:val="5"/>
              </w:numPr>
              <w:suppressAutoHyphens w:val="0"/>
              <w:autoSpaceDE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318DD">
              <w:rPr>
                <w:rFonts w:ascii="Arial" w:hAnsi="Arial" w:cs="Arial"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sz w:val="20"/>
                <w:szCs w:val="20"/>
              </w:rPr>
              <w:t xml:space="preserve">e wszystkich wykładach. </w:t>
            </w:r>
            <w:r w:rsidRPr="00D466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Usprawiedliwiona nieobecność na zajęciach nie zwalnia studenta z obowiązku uzyskania wszystkich efektów uczenia się przewidzianych w ramach danego kursu (§ 20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Regulaminu studiów</w:t>
            </w:r>
            <w:r w:rsidRPr="00D466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D8DA789" w14:textId="77777777" w:rsidR="0049604C" w:rsidRDefault="0049604C" w:rsidP="0049604C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B6350">
              <w:rPr>
                <w:rFonts w:ascii="Arial" w:hAnsi="Arial" w:cs="Arial"/>
                <w:sz w:val="20"/>
                <w:szCs w:val="20"/>
              </w:rPr>
              <w:t>dział w dyskusji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55F80B" w14:textId="5FA77C19" w:rsidR="0049604C" w:rsidRPr="00254B49" w:rsidRDefault="0049604C" w:rsidP="0049604C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Wynik kolokwium zaliczeniowego po zakończonym kursie. </w:t>
            </w:r>
          </w:p>
          <w:p w14:paraId="3C19998F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Kryteria oceny testu:</w:t>
            </w:r>
          </w:p>
          <w:p w14:paraId="3D24DB71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Bardzo dobry (5.0) - 91-100%</w:t>
            </w:r>
          </w:p>
          <w:p w14:paraId="4A034562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Dobry plus (4.5) - 81-90%</w:t>
            </w:r>
          </w:p>
          <w:p w14:paraId="7A899771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Dobry (4.0) - 71-80%</w:t>
            </w:r>
          </w:p>
          <w:p w14:paraId="0B83B7E6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Dostateczny plus (3.5) - 61-70%</w:t>
            </w:r>
          </w:p>
          <w:p w14:paraId="5732B11E" w14:textId="77777777" w:rsidR="0049604C" w:rsidRPr="003D751F" w:rsidRDefault="0049604C" w:rsidP="0049604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Dostateczny (3.0) - 51-60%</w:t>
            </w:r>
          </w:p>
          <w:p w14:paraId="1931FF18" w14:textId="4EC1BF70" w:rsidR="00D21705" w:rsidRDefault="0049604C" w:rsidP="0049604C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 w:rsidRPr="003D751F">
              <w:rPr>
                <w:rFonts w:ascii="Arial" w:hAnsi="Arial" w:cs="Arial"/>
                <w:sz w:val="20"/>
                <w:szCs w:val="20"/>
              </w:rPr>
              <w:t>Niedostateczny (2.0) – poniżej 50%</w:t>
            </w:r>
          </w:p>
        </w:tc>
      </w:tr>
    </w:tbl>
    <w:p w14:paraId="4DB523DF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392DF60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227202E5" w14:textId="77777777" w:rsidTr="008F2537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34375F5" w14:textId="77777777" w:rsidR="008F2537" w:rsidRDefault="008F2537">
            <w:pPr>
              <w:autoSpaceDE/>
              <w:autoSpaceDN w:val="0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C43070B" w14:textId="326A7531" w:rsidR="008F2537" w:rsidRPr="00D21705" w:rsidRDefault="002B3DC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D21705">
              <w:rPr>
                <w:rFonts w:ascii="Arial" w:hAnsi="Arial" w:cs="Arial"/>
                <w:sz w:val="20"/>
                <w:szCs w:val="20"/>
              </w:rPr>
              <w:t xml:space="preserve">Wykład realizowany w formie zdalnej w aplikacji MS Teams. </w:t>
            </w:r>
            <w:r w:rsidRPr="00D21705">
              <w:rPr>
                <w:rFonts w:ascii="Arial" w:hAnsi="Arial" w:cs="Arial"/>
                <w:color w:val="000000"/>
                <w:sz w:val="20"/>
                <w:szCs w:val="20"/>
              </w:rPr>
              <w:t>Potwierdzeniem uczestnictwa studenta w zajęciach jest włączenie kamery oraz mikrofonu w aplikacji MS Teams (na życzenie osoby prowadzącej). W przypadku problemów technicznych, uniemożliwiających włączenie kamery i / lub mikrofonu, student może zostać zobligowany do ustnej lub pisemnej odpowiedzi – z zakresu treści realizowanych w trakcie zajęć – w innym, wyznaczonym przez osobę prowadzącą terminie.</w:t>
            </w:r>
          </w:p>
        </w:tc>
      </w:tr>
    </w:tbl>
    <w:p w14:paraId="0AE5D320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2DE1347D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33A76C4A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8F2144C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58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4"/>
      </w:tblGrid>
      <w:tr w:rsidR="008F2537" w14:paraId="645A66C5" w14:textId="77777777" w:rsidTr="002B3DC3">
        <w:trPr>
          <w:trHeight w:val="1176"/>
        </w:trPr>
        <w:tc>
          <w:tcPr>
            <w:tcW w:w="95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750D43" w14:textId="037C0AE3" w:rsidR="00D43966" w:rsidRPr="00FB3B1C" w:rsidRDefault="00D43966" w:rsidP="00D43966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Etapy rozwoju mowy dziecka dwujęzycznego</w:t>
            </w:r>
            <w:r w:rsidR="0097642C">
              <w:rPr>
                <w:rFonts w:ascii="Arial" w:hAnsi="Arial" w:cs="Arial"/>
                <w:bCs/>
                <w:sz w:val="20"/>
              </w:rPr>
              <w:t>.</w:t>
            </w:r>
          </w:p>
          <w:p w14:paraId="458A746B" w14:textId="48BA464F" w:rsidR="00D43966" w:rsidRPr="00FB3B1C" w:rsidRDefault="00D43966" w:rsidP="00D43966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Kształtowanie się </w:t>
            </w:r>
            <w:r w:rsidR="00B3672E">
              <w:rPr>
                <w:rFonts w:ascii="Arial" w:hAnsi="Arial" w:cs="Arial"/>
                <w:bCs/>
                <w:sz w:val="20"/>
              </w:rPr>
              <w:t>systemów fonologiczno-fonetycznych</w:t>
            </w:r>
            <w:r>
              <w:rPr>
                <w:rFonts w:ascii="Arial" w:hAnsi="Arial" w:cs="Arial"/>
                <w:bCs/>
                <w:sz w:val="20"/>
              </w:rPr>
              <w:t xml:space="preserve"> dziecka bilingwalnego</w:t>
            </w:r>
            <w:r w:rsidR="0097642C">
              <w:rPr>
                <w:rFonts w:ascii="Arial" w:hAnsi="Arial" w:cs="Arial"/>
                <w:bCs/>
                <w:sz w:val="20"/>
              </w:rPr>
              <w:t>.</w:t>
            </w:r>
          </w:p>
          <w:p w14:paraId="1F8FCA32" w14:textId="2D28261C" w:rsidR="00D43966" w:rsidRDefault="00D43966" w:rsidP="00D43966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Kształtowanie się </w:t>
            </w:r>
            <w:r w:rsidR="00B3672E">
              <w:rPr>
                <w:rFonts w:ascii="Arial" w:hAnsi="Arial" w:cs="Arial"/>
                <w:bCs/>
                <w:sz w:val="20"/>
              </w:rPr>
              <w:t>systemów leksykalnych</w:t>
            </w:r>
            <w:r>
              <w:rPr>
                <w:rFonts w:ascii="Arial" w:hAnsi="Arial" w:cs="Arial"/>
                <w:bCs/>
                <w:sz w:val="20"/>
              </w:rPr>
              <w:t xml:space="preserve"> dziecka bilingwalnego</w:t>
            </w:r>
            <w:r w:rsidR="0097642C">
              <w:rPr>
                <w:rFonts w:ascii="Arial" w:hAnsi="Arial" w:cs="Arial"/>
                <w:bCs/>
                <w:sz w:val="20"/>
              </w:rPr>
              <w:t>.</w:t>
            </w:r>
            <w:r w:rsidRPr="00FB3B1C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B65E779" w14:textId="784AB8BD" w:rsidR="00D43966" w:rsidRPr="00FB3B1C" w:rsidRDefault="00D43966" w:rsidP="00D43966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Kształtowanie się </w:t>
            </w:r>
            <w:r w:rsidR="00B3672E">
              <w:rPr>
                <w:rFonts w:ascii="Arial" w:hAnsi="Arial" w:cs="Arial"/>
                <w:bCs/>
                <w:sz w:val="20"/>
              </w:rPr>
              <w:t>systemów morfosyntaktycznych</w:t>
            </w:r>
            <w:r>
              <w:rPr>
                <w:rFonts w:ascii="Arial" w:hAnsi="Arial" w:cs="Arial"/>
                <w:bCs/>
                <w:sz w:val="20"/>
              </w:rPr>
              <w:t xml:space="preserve"> dziecka bilingwalnego</w:t>
            </w:r>
            <w:r w:rsidR="0097642C">
              <w:rPr>
                <w:rFonts w:ascii="Arial" w:hAnsi="Arial" w:cs="Arial"/>
                <w:bCs/>
                <w:sz w:val="20"/>
              </w:rPr>
              <w:t>.</w:t>
            </w:r>
          </w:p>
          <w:p w14:paraId="2F6DCF45" w14:textId="659E302E" w:rsidR="00D43966" w:rsidRPr="00FB3B1C" w:rsidRDefault="00D43966" w:rsidP="00D43966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Code-swiching w rozwoju mowy</w:t>
            </w:r>
            <w:r w:rsidR="0097642C">
              <w:rPr>
                <w:rFonts w:ascii="Arial" w:hAnsi="Arial" w:cs="Arial"/>
                <w:bCs/>
                <w:sz w:val="20"/>
              </w:rPr>
              <w:t>.</w:t>
            </w:r>
          </w:p>
          <w:p w14:paraId="3A01710A" w14:textId="00AB48EE" w:rsidR="00D43966" w:rsidRPr="006579AB" w:rsidRDefault="00D43966" w:rsidP="006579AB">
            <w:pPr>
              <w:widowControl/>
              <w:numPr>
                <w:ilvl w:val="0"/>
                <w:numId w:val="1"/>
              </w:numPr>
              <w:autoSpaceDE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Wpływ środowiska dwu</w:t>
            </w:r>
            <w:r w:rsidRPr="00D43966">
              <w:rPr>
                <w:rFonts w:ascii="Arial" w:hAnsi="Arial" w:cs="Arial"/>
                <w:sz w:val="20"/>
              </w:rPr>
              <w:t>języcznego na rozwój mowy</w:t>
            </w:r>
            <w:r w:rsidR="006579AB">
              <w:rPr>
                <w:rFonts w:ascii="Arial" w:hAnsi="Arial" w:cs="Arial"/>
                <w:sz w:val="20"/>
              </w:rPr>
              <w:t xml:space="preserve">. </w:t>
            </w:r>
            <w:r w:rsidRPr="006579AB">
              <w:rPr>
                <w:rFonts w:ascii="Arial" w:hAnsi="Arial" w:cs="Arial"/>
                <w:sz w:val="20"/>
              </w:rPr>
              <w:t>Rola rodziców, rodze</w:t>
            </w:r>
            <w:r w:rsidR="001F5C67">
              <w:rPr>
                <w:rFonts w:ascii="Arial" w:hAnsi="Arial" w:cs="Arial"/>
                <w:sz w:val="20"/>
              </w:rPr>
              <w:t>ństwa oraz przedszkola/szkoły w kształtowaniu</w:t>
            </w:r>
            <w:r w:rsidRPr="006579AB">
              <w:rPr>
                <w:rFonts w:ascii="Arial" w:hAnsi="Arial" w:cs="Arial"/>
                <w:sz w:val="20"/>
              </w:rPr>
              <w:t xml:space="preserve"> się dwujęzyczności</w:t>
            </w:r>
            <w:r w:rsidR="0097642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B5C5743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08C9283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555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5"/>
      </w:tblGrid>
      <w:tr w:rsidR="008F2537" w14:paraId="1A5215C9" w14:textId="77777777" w:rsidTr="002B3DC3">
        <w:trPr>
          <w:trHeight w:val="1113"/>
        </w:trPr>
        <w:tc>
          <w:tcPr>
            <w:tcW w:w="9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7F71B54" w14:textId="77777777" w:rsidR="00FA38F2" w:rsidRPr="00D27E5D" w:rsidRDefault="00BC28BA" w:rsidP="00FA38F2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7E5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Błasiak-Tytuła M. (2017) </w:t>
            </w:r>
            <w:r w:rsidRPr="00D27E5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Kształtowanie się i rozwój mowy dziecka dwujęzycznego</w:t>
            </w:r>
            <w:r w:rsidRPr="00D27E5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[w:] </w:t>
            </w:r>
            <w:r w:rsidRPr="00D27E5D">
              <w:rPr>
                <w:rFonts w:ascii="Arial" w:hAnsi="Arial" w:cs="Arial"/>
                <w:sz w:val="20"/>
                <w:szCs w:val="20"/>
              </w:rPr>
              <w:t>E. Jeżewska-Krasnodębska, B. Skałbani (red.), „Diagnoza i terapia w działaniach logopedy i terapeuty”, Kraków</w:t>
            </w:r>
            <w:r w:rsidRPr="00D27E5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D27E5D">
              <w:rPr>
                <w:rFonts w:ascii="Arial" w:hAnsi="Arial" w:cs="Arial"/>
                <w:sz w:val="20"/>
                <w:szCs w:val="20"/>
              </w:rPr>
              <w:t>s. 247-256.</w:t>
            </w:r>
          </w:p>
          <w:p w14:paraId="76BD28AB" w14:textId="222B0463" w:rsidR="00BC28BA" w:rsidRPr="00D27E5D" w:rsidRDefault="00BC28BA" w:rsidP="00BC28B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7E5D">
              <w:rPr>
                <w:rFonts w:ascii="Arial" w:eastAsia="Times New Roman" w:hAnsi="Arial" w:cs="Arial"/>
                <w:bCs/>
                <w:sz w:val="20"/>
                <w:szCs w:val="20"/>
              </w:rPr>
              <w:t>Błasiak-Tytuła M.</w:t>
            </w:r>
            <w:r w:rsidRPr="00D27E5D">
              <w:rPr>
                <w:rFonts w:ascii="Arial" w:hAnsi="Arial" w:cs="Arial"/>
                <w:sz w:val="20"/>
                <w:szCs w:val="20"/>
              </w:rPr>
              <w:t xml:space="preserve"> (201</w:t>
            </w:r>
            <w:r w:rsidR="002B3DC3">
              <w:rPr>
                <w:rFonts w:ascii="Arial" w:hAnsi="Arial" w:cs="Arial"/>
                <w:sz w:val="20"/>
                <w:szCs w:val="20"/>
              </w:rPr>
              <w:t>9</w:t>
            </w:r>
            <w:r w:rsidRPr="00D27E5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B3DC3">
              <w:rPr>
                <w:rFonts w:ascii="Arial" w:hAnsi="Arial" w:cs="Arial"/>
                <w:i/>
                <w:sz w:val="20"/>
                <w:szCs w:val="20"/>
              </w:rPr>
              <w:t>Mowa dzieci dwujęzycznych. Norma i zaburzenia</w:t>
            </w:r>
            <w:r w:rsidR="002B3DC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27E5D">
              <w:rPr>
                <w:rFonts w:ascii="Arial" w:hAnsi="Arial" w:cs="Arial"/>
                <w:sz w:val="20"/>
                <w:szCs w:val="20"/>
              </w:rPr>
              <w:t xml:space="preserve"> Kraków.</w:t>
            </w:r>
          </w:p>
          <w:p w14:paraId="623B04D0" w14:textId="2CC2633D" w:rsidR="00FA38F2" w:rsidRPr="00D27E5D" w:rsidRDefault="00D27E5D" w:rsidP="00BC28B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7E5D">
              <w:rPr>
                <w:rFonts w:ascii="Arial" w:hAnsi="Arial" w:cs="Arial"/>
                <w:sz w:val="20"/>
                <w:szCs w:val="20"/>
              </w:rPr>
              <w:t xml:space="preserve">Cieszyńska J. (2012) </w:t>
            </w:r>
            <w:r w:rsidRPr="00D27E5D">
              <w:rPr>
                <w:rFonts w:ascii="Arial" w:hAnsi="Arial" w:cs="Arial"/>
                <w:i/>
                <w:sz w:val="20"/>
                <w:szCs w:val="20"/>
              </w:rPr>
              <w:t>Rozwój mowy polskich dzieci na obczyźnie - zjawiska normatywne czy zaburzenia rozwojowe?</w:t>
            </w:r>
            <w:r w:rsidRPr="00D27E5D">
              <w:rPr>
                <w:rFonts w:ascii="Arial" w:hAnsi="Arial" w:cs="Arial"/>
                <w:sz w:val="20"/>
                <w:szCs w:val="20"/>
              </w:rPr>
              <w:t xml:space="preserve"> [w:] M. Michalik, A. Siudak, Z. Orłowska-Popek, (red.), „Nowa Logopedia. T. 3 Diagnoza różnicowa zaburzeń komunikacji językowej”, Kraków, s. 58-72.</w:t>
            </w:r>
          </w:p>
          <w:p w14:paraId="4FC8EF6B" w14:textId="75A91306" w:rsidR="00D27E5D" w:rsidRPr="00D27E5D" w:rsidRDefault="00D27E5D" w:rsidP="00BC28B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7E5D">
              <w:rPr>
                <w:rFonts w:ascii="Arial" w:hAnsi="Arial" w:cs="Arial"/>
                <w:sz w:val="20"/>
                <w:szCs w:val="20"/>
              </w:rPr>
              <w:t xml:space="preserve">Cieszyńska-Rożek J., Błasiak-Tytuła, M., Orłowska-Popek Z. (2016) </w:t>
            </w:r>
            <w:r w:rsidRPr="00D27E5D">
              <w:rPr>
                <w:rFonts w:ascii="Arial" w:hAnsi="Arial" w:cs="Arial"/>
                <w:i/>
                <w:sz w:val="20"/>
                <w:szCs w:val="20"/>
              </w:rPr>
              <w:t>Norma czy zaburzenia rozwoju dzieci dwujęzycznych</w:t>
            </w:r>
            <w:r w:rsidRPr="00D27E5D">
              <w:rPr>
                <w:rFonts w:ascii="Arial" w:hAnsi="Arial" w:cs="Arial"/>
                <w:sz w:val="20"/>
                <w:szCs w:val="20"/>
              </w:rPr>
              <w:t xml:space="preserve">, [w:] </w:t>
            </w:r>
            <w:r w:rsidRPr="00D27E5D">
              <w:rPr>
                <w:rFonts w:ascii="Arial" w:eastAsia="Times New Roman" w:hAnsi="Arial" w:cs="Arial"/>
                <w:sz w:val="20"/>
                <w:szCs w:val="20"/>
              </w:rPr>
              <w:t xml:space="preserve">Marzena Błasiak-Tytuła, Anna Siudak </w:t>
            </w:r>
            <w:r w:rsidRPr="00D27E5D">
              <w:rPr>
                <w:rFonts w:ascii="Arial" w:hAnsi="Arial" w:cs="Arial"/>
                <w:sz w:val="20"/>
                <w:szCs w:val="20"/>
              </w:rPr>
              <w:t>(red.)</w:t>
            </w:r>
            <w:r w:rsidRPr="00D27E5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Neurologopedia. Neurobiologiczne podstawy wczesnej terapii zaburzeń rozwojowych</w:t>
            </w:r>
            <w:r w:rsidRPr="00D27E5D">
              <w:rPr>
                <w:rFonts w:ascii="Arial" w:eastAsia="Times New Roman" w:hAnsi="Arial" w:cs="Arial"/>
                <w:sz w:val="20"/>
                <w:szCs w:val="20"/>
              </w:rPr>
              <w:t>, wyd. WIR, Kraków, s. 9-37.</w:t>
            </w:r>
          </w:p>
          <w:p w14:paraId="3CDF0DA3" w14:textId="77777777" w:rsidR="00D27E5D" w:rsidRPr="00D27E5D" w:rsidRDefault="00D27E5D" w:rsidP="00D27E5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7E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Cieszyńska-Rożek J., Korendo M. (2018) </w:t>
            </w:r>
            <w:r w:rsidRPr="00D27E5D">
              <w:rPr>
                <w:rFonts w:ascii="Arial" w:hAnsi="Arial" w:cs="Arial"/>
                <w:i/>
                <w:color w:val="000000"/>
                <w:sz w:val="20"/>
                <w:szCs w:val="20"/>
              </w:rPr>
              <w:t>Ocena rozwoju mowy dzieci polskich za granicą – na podstawie badań w północnych Włoszech</w:t>
            </w:r>
            <w:r w:rsidRPr="00D27E5D">
              <w:rPr>
                <w:rFonts w:ascii="Arial" w:hAnsi="Arial" w:cs="Arial"/>
                <w:color w:val="000000"/>
                <w:sz w:val="20"/>
                <w:szCs w:val="20"/>
              </w:rPr>
              <w:t xml:space="preserve">, [w:] </w:t>
            </w:r>
            <w:r w:rsidRPr="00D27E5D">
              <w:rPr>
                <w:rFonts w:ascii="Arial" w:hAnsi="Arial" w:cs="Arial"/>
                <w:sz w:val="20"/>
                <w:szCs w:val="20"/>
              </w:rPr>
              <w:t>M. Błasiak-Tytuła, Z. Orłowska-Popek, A. Siudak (red.), „Neurologopedia. Tom 2. Glottodydaktyka i logopedia z perspektywy neurobiologicznej”</w:t>
            </w:r>
            <w:r w:rsidRPr="00D27E5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D27E5D">
              <w:rPr>
                <w:rFonts w:ascii="Arial" w:hAnsi="Arial" w:cs="Arial"/>
                <w:sz w:val="20"/>
                <w:szCs w:val="20"/>
              </w:rPr>
              <w:t>wyd. WIR, Kraków, s. 13-24.</w:t>
            </w:r>
          </w:p>
          <w:p w14:paraId="129972DA" w14:textId="77777777" w:rsidR="00556982" w:rsidRPr="001E4D69" w:rsidRDefault="00D27E5D" w:rsidP="005569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E4D69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Pearson B. Z. (2013) </w:t>
            </w:r>
            <w:r w:rsidRPr="001E4D69">
              <w:rPr>
                <w:rFonts w:ascii="Arial" w:eastAsia="Times New Roman" w:hAnsi="Arial" w:cs="Arial"/>
                <w:i/>
                <w:color w:val="000000"/>
                <w:shd w:val="clear" w:color="auto" w:fill="FFFFFF"/>
              </w:rPr>
              <w:t>Jak wychować dziecko dwujęzyczne</w:t>
            </w:r>
            <w:r w:rsidRPr="001E4D69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, Poznań</w:t>
            </w:r>
            <w:r w:rsidR="002A3992" w:rsidRPr="001E4D69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(fragmenty)</w:t>
            </w:r>
            <w:r w:rsidRPr="001E4D69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.</w:t>
            </w:r>
          </w:p>
          <w:p w14:paraId="1BDD7805" w14:textId="561024EE" w:rsidR="00556982" w:rsidRPr="00556982" w:rsidRDefault="00556982" w:rsidP="005569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56982">
              <w:rPr>
                <w:rFonts w:ascii="Arial" w:hAnsi="Arial" w:cs="Arial"/>
                <w:sz w:val="20"/>
                <w:szCs w:val="20"/>
              </w:rPr>
              <w:t xml:space="preserve">Trochymiuk A., Święciński R. (2004), </w:t>
            </w:r>
            <w:r w:rsidRPr="00556982">
              <w:rPr>
                <w:rFonts w:ascii="Arial" w:hAnsi="Arial" w:cs="Arial"/>
                <w:i/>
                <w:sz w:val="20"/>
                <w:szCs w:val="20"/>
              </w:rPr>
              <w:t>Symbole podstawowej transkrypcji Międzynarodowego Towarzystwa Fonetycznego (IPA), i jej rozszerzenia (ExtlPA),</w:t>
            </w:r>
            <w:r w:rsidRPr="00556982">
              <w:rPr>
                <w:rFonts w:ascii="Arial" w:hAnsi="Arial" w:cs="Arial"/>
                <w:sz w:val="20"/>
                <w:szCs w:val="20"/>
              </w:rPr>
              <w:t xml:space="preserve"> „Audiofonologia”, 25, s.97-114.</w:t>
            </w:r>
          </w:p>
        </w:tc>
      </w:tr>
    </w:tbl>
    <w:p w14:paraId="5A1A7BD0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450CB274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1326E875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35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8F2537" w:rsidRPr="000224C1" w14:paraId="4B821457" w14:textId="77777777" w:rsidTr="002B3DC3">
        <w:trPr>
          <w:trHeight w:val="1112"/>
        </w:trPr>
        <w:tc>
          <w:tcPr>
            <w:tcW w:w="93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E242A3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Fabiano L, Goldstein B. (2005) </w:t>
            </w:r>
            <w:r w:rsidRPr="00540FF2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US"/>
              </w:rPr>
              <w:t>Phonological cross-linguistic effects in bilingual Spanish-English speaking children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 „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Journal of Multilingual Communication Disorders”, 3(1), s. 56–63.</w:t>
            </w:r>
          </w:p>
          <w:p w14:paraId="05234E65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40F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Fabiano-Smith L., Barlow J.A. (2010) </w:t>
            </w:r>
            <w:r w:rsidRPr="00540FF2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Interaction in bilingual phonological acquisition: Evidence from phonetic inventories,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„International Journal of Bilingual Education and Bilingualism”13, s. 81-97.</w:t>
            </w:r>
          </w:p>
          <w:p w14:paraId="368330D0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Fabiano-Smith L., Goldstein B. (2009)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Early, middle, and late developing sounds in monolingual and bilingual children: An exploratory study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, “American Journal of Speech-Language Pathology”, 19, s. 1-12. </w:t>
            </w:r>
          </w:p>
          <w:p w14:paraId="61F47746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40F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Fabiano-Smith L., Goldstein B. (2010) </w:t>
            </w:r>
            <w:r w:rsidRPr="00540FF2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Phonological acquisition in bilingual Spanish-English speaking children, „</w:t>
            </w:r>
            <w:r w:rsidRPr="00540FF2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Journal of Speech, Language and Hearing Research” 53, s.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160–178.</w:t>
            </w:r>
          </w:p>
          <w:p w14:paraId="3D26BB97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Genesee F. (1989)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Early bilingual development: One language or two?,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 “Journal of Child Language”, 16, s. 161-179. </w:t>
            </w:r>
          </w:p>
          <w:p w14:paraId="11F75970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Genesee F. (2003)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Rethinking bilingual acquisition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, [w:] J.M. deWaele (red.) „</w:t>
            </w: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Bilingualism: Challenges and directions for future research”, 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Clevedon, UK: Multilingual Matters, s. 158-182.</w:t>
            </w:r>
          </w:p>
          <w:p w14:paraId="592EDF66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Genesee F. (2008)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Bilingual First Language Acquisition: Evidence from Montreal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, „Diversité urbaine”, s. 9-26.</w:t>
            </w:r>
          </w:p>
          <w:p w14:paraId="763D315B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>Genesee F., Nicoladis E., Paradis J</w:t>
            </w:r>
            <w:r w:rsidRPr="00540F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(1995)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40FF2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US"/>
              </w:rPr>
              <w:t>Language differentiation in early bilingual development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>„Journal of Child Language” 22(3), s. 611-631</w:t>
            </w:r>
            <w:r w:rsidRPr="00540F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375871E7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Paradis J. (2001)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Do bilingual two-year-olds have separate phonological systems?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“The International Journal of Bilingualism”, 5(1), s. 19 – 38. </w:t>
            </w:r>
          </w:p>
          <w:p w14:paraId="57167878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Paradis J. (2007) </w:t>
            </w:r>
            <w:r w:rsidRPr="00540FF2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Early bilingual and multilingual acquisition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[w:] P. Auer, L. Wei (red.), </w:t>
            </w:r>
            <w:r w:rsidRPr="00540FF2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Handbooks of applied linguistics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Vol. 5 Multilingualism Berlin Mouton de Gruyter, s. 15-44.</w:t>
            </w:r>
          </w:p>
          <w:p w14:paraId="14186D5C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Paradis J. (2009) </w:t>
            </w:r>
            <w:r w:rsidRPr="00540F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Oral language development in French and English and the role of home input factors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, Report for the Conseil Scolarie Centre-Nord, Edmonton, Alberta, 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dostęp online: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https://sites.ualberta.ca/~jparadis/Johanne_Paradis_Homepage/Publications_files/P_CSCN.pdf, [20.06.2018].</w:t>
            </w:r>
          </w:p>
          <w:p w14:paraId="08282D21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Paradis J., Genesee F. (1996) </w:t>
            </w:r>
            <w:r w:rsidRPr="00540FF2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US"/>
              </w:rPr>
              <w:t>Syntactic acquisition in bilingual children: Autonomous or interdependent?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 „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Studies in Second Language Acquisition” 18, s. 1–25.</w:t>
            </w:r>
          </w:p>
          <w:p w14:paraId="6DA7026C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Paradis M. (2004) </w:t>
            </w:r>
            <w:r w:rsidRPr="00540FF2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Neurolinguistic aspects of bilingualism</w:t>
            </w:r>
            <w:r w:rsidRPr="00540F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Benjamins, Amsterdam.</w:t>
            </w:r>
          </w:p>
          <w:p w14:paraId="374F373B" w14:textId="77777777" w:rsidR="002A3992" w:rsidRPr="00540FF2" w:rsidRDefault="002A3992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 xml:space="preserve">Paradis J., Genesee F., Crago M.B. (2011) </w:t>
            </w:r>
            <w:r w:rsidRPr="00540FF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val="en-US"/>
              </w:rPr>
              <w:t xml:space="preserve">Dual language development &amp; disorders </w:t>
            </w:r>
            <w:r w:rsidRPr="00540FF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>(2nd ed.),  Baltimore, London, Sydney</w:t>
            </w:r>
            <w:r w:rsidRPr="00540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C8E9C8" w14:textId="77777777" w:rsidR="00D27E5D" w:rsidRPr="002A399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Pearson B. Z., Fernández S. C. (1994)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Patterns of interaction in the lexical growth in two languages of bilingual infants and toddlers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 „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Language Learning.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A3992"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  <w:r w:rsidRPr="002A399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s. 617–653.</w:t>
            </w:r>
          </w:p>
          <w:p w14:paraId="3ABD733A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Pearson B.Z., Fernández S., Oller D.K., (1995) </w:t>
            </w:r>
            <w:r w:rsidRPr="00540FF2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US"/>
              </w:rPr>
              <w:t>Cross-language synonyms in the lexicons of bilingual infants: one language or two?</w:t>
            </w:r>
            <w:r w:rsidRPr="00540FF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„Journal of Child Language, 22(2), s. 345-368.</w:t>
            </w:r>
          </w:p>
          <w:p w14:paraId="10FA3C2F" w14:textId="77777777" w:rsidR="00D27E5D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 xml:space="preserve">Person B., Fernández S., Lewedag V., Oller D.K. (1997)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relationof input factors to lexical learning by bilingual infants 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„Applied Psycholinguistics”, 18, s. 41-58.</w:t>
            </w:r>
          </w:p>
          <w:p w14:paraId="56B07B96" w14:textId="758C2EE6" w:rsidR="008F2537" w:rsidRPr="00540FF2" w:rsidRDefault="00D27E5D" w:rsidP="002A399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540FF2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Pearson B. Z., Navarro A., Kimbrough Oller D., Cobo-Lewis A.(2010) </w:t>
            </w:r>
            <w:r w:rsidRPr="00540FF2">
              <w:rPr>
                <w:rFonts w:ascii="Arial" w:hAnsi="Arial" w:cs="Arial"/>
                <w:i/>
                <w:sz w:val="20"/>
                <w:szCs w:val="20"/>
                <w:lang w:val="en-US"/>
              </w:rPr>
              <w:t>Early phonological development in the speech of bilingual-learning infants and toddlers: The interplay of universal and language-specific processes</w:t>
            </w:r>
            <w:r w:rsidRPr="00540FF2">
              <w:rPr>
                <w:rFonts w:ascii="Arial" w:hAnsi="Arial" w:cs="Arial"/>
                <w:sz w:val="20"/>
                <w:szCs w:val="20"/>
                <w:lang w:val="en-US"/>
              </w:rPr>
              <w:t>, [w:] M. Cruz-Ferreira (red.), „Multilingual Norms”, Peter Lang Publishing Group, Frankfurt, s. 73-94.</w:t>
            </w:r>
          </w:p>
        </w:tc>
      </w:tr>
    </w:tbl>
    <w:p w14:paraId="58532831" w14:textId="77777777" w:rsidR="008F2537" w:rsidRPr="00540FF2" w:rsidRDefault="008F2537" w:rsidP="008F2537">
      <w:pPr>
        <w:rPr>
          <w:rFonts w:ascii="Arial" w:hAnsi="Arial" w:cs="Arial"/>
          <w:sz w:val="22"/>
          <w:szCs w:val="16"/>
          <w:lang w:val="en-US"/>
        </w:rPr>
      </w:pPr>
    </w:p>
    <w:p w14:paraId="0939D0CC" w14:textId="77777777" w:rsidR="008F2537" w:rsidRPr="00540FF2" w:rsidRDefault="008F2537" w:rsidP="008F2537">
      <w:pPr>
        <w:rPr>
          <w:rFonts w:ascii="Arial" w:hAnsi="Arial" w:cs="Arial"/>
          <w:sz w:val="22"/>
          <w:szCs w:val="16"/>
          <w:lang w:val="en-US"/>
        </w:rPr>
      </w:pPr>
    </w:p>
    <w:p w14:paraId="0A0BD24B" w14:textId="77777777" w:rsidR="008F2537" w:rsidRPr="00540FF2" w:rsidRDefault="008F2537" w:rsidP="008F2537">
      <w:pPr>
        <w:pStyle w:val="Tekstdymka1"/>
        <w:rPr>
          <w:rFonts w:ascii="Arial" w:hAnsi="Arial" w:cs="Arial"/>
          <w:sz w:val="22"/>
          <w:lang w:val="en-US"/>
        </w:rPr>
      </w:pPr>
    </w:p>
    <w:p w14:paraId="028F32DC" w14:textId="77777777" w:rsidR="008F2537" w:rsidRDefault="008F2537" w:rsidP="008F253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4A9ECA75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46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90"/>
        <w:gridCol w:w="5548"/>
        <w:gridCol w:w="1226"/>
      </w:tblGrid>
      <w:tr w:rsidR="008F2537" w14:paraId="5A52B988" w14:textId="77777777" w:rsidTr="002B3DC3">
        <w:trPr>
          <w:cantSplit/>
          <w:trHeight w:val="334"/>
        </w:trPr>
        <w:tc>
          <w:tcPr>
            <w:tcW w:w="269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8C9CE9C" w14:textId="77777777" w:rsidR="008F2537" w:rsidRDefault="008F253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1081AEE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EFDD149" w14:textId="29A2FD19" w:rsidR="008F2537" w:rsidRDefault="0028757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40F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8F2537" w14:paraId="10BFB6A8" w14:textId="77777777" w:rsidTr="002B3DC3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2A47DD9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B7CAB1F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BDB46E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32592490" w14:textId="77777777" w:rsidTr="002B3DC3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5CF0494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1EF686D" w14:textId="77777777" w:rsidR="008F2537" w:rsidRDefault="008F253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85DC17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276AE2D8" w14:textId="77777777" w:rsidTr="002B3DC3">
        <w:trPr>
          <w:cantSplit/>
          <w:trHeight w:val="348"/>
        </w:trPr>
        <w:tc>
          <w:tcPr>
            <w:tcW w:w="269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0DC89B9" w14:textId="77777777" w:rsidR="008F2537" w:rsidRDefault="008F253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79C36C7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EEE4F74" w14:textId="4CDDF5DB" w:rsidR="008F2537" w:rsidRDefault="0006069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031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F2537" w14:paraId="07E01CD8" w14:textId="77777777" w:rsidTr="002B3DC3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A8D39CE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6EF7CAA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C8E3DA7" w14:textId="19C5A8C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01686D09" w14:textId="77777777" w:rsidTr="002B3DC3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BBF3088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0B5B5BD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609CF74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0581432D" w14:textId="77777777" w:rsidTr="002B3DC3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E2BA838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BE13DCC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B0C64BB" w14:textId="4C9B37A3" w:rsidR="008F2537" w:rsidRDefault="0006069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8F2537" w14:paraId="733D8514" w14:textId="77777777" w:rsidTr="002B3DC3">
        <w:trPr>
          <w:trHeight w:val="365"/>
        </w:trPr>
        <w:tc>
          <w:tcPr>
            <w:tcW w:w="823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AFABA10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FC0D1CE" w14:textId="6BBBA47A" w:rsidR="008F2537" w:rsidRDefault="0006069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8F2537" w14:paraId="4EBE37A5" w14:textId="77777777" w:rsidTr="002B3DC3">
        <w:trPr>
          <w:trHeight w:val="392"/>
        </w:trPr>
        <w:tc>
          <w:tcPr>
            <w:tcW w:w="823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A2747C7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FF96C57" w14:textId="15CE39E6" w:rsidR="008F2537" w:rsidRDefault="0006069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7269A076" w14:textId="77777777" w:rsidR="008F2537" w:rsidRDefault="008F2537" w:rsidP="008F2537">
      <w:pPr>
        <w:pStyle w:val="Tekstdymka1"/>
        <w:rPr>
          <w:rFonts w:ascii="Arial" w:hAnsi="Arial" w:cs="Arial"/>
          <w:sz w:val="22"/>
        </w:rPr>
      </w:pPr>
    </w:p>
    <w:p w14:paraId="593DC1CE" w14:textId="77777777" w:rsidR="005E4B55" w:rsidRDefault="005E4B55"/>
    <w:sectPr w:rsidR="005E4B55" w:rsidSect="005E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9D5"/>
    <w:multiLevelType w:val="hybridMultilevel"/>
    <w:tmpl w:val="444C639A"/>
    <w:lvl w:ilvl="0" w:tplc="D2DA9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3D43"/>
    <w:multiLevelType w:val="hybridMultilevel"/>
    <w:tmpl w:val="D3FC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142B"/>
    <w:multiLevelType w:val="hybridMultilevel"/>
    <w:tmpl w:val="EAF8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6D29"/>
    <w:multiLevelType w:val="hybridMultilevel"/>
    <w:tmpl w:val="0A56C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F192A"/>
    <w:multiLevelType w:val="hybridMultilevel"/>
    <w:tmpl w:val="4C084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21324">
    <w:abstractNumId w:val="2"/>
  </w:num>
  <w:num w:numId="2" w16cid:durableId="839274446">
    <w:abstractNumId w:val="1"/>
  </w:num>
  <w:num w:numId="3" w16cid:durableId="115562927">
    <w:abstractNumId w:val="3"/>
  </w:num>
  <w:num w:numId="4" w16cid:durableId="1944529631">
    <w:abstractNumId w:val="4"/>
  </w:num>
  <w:num w:numId="5" w16cid:durableId="9870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7"/>
    <w:rsid w:val="000224C1"/>
    <w:rsid w:val="0003378A"/>
    <w:rsid w:val="0004621D"/>
    <w:rsid w:val="00060692"/>
    <w:rsid w:val="00100AC3"/>
    <w:rsid w:val="00107A44"/>
    <w:rsid w:val="001E4D69"/>
    <w:rsid w:val="001E68AC"/>
    <w:rsid w:val="001F5C67"/>
    <w:rsid w:val="0020507C"/>
    <w:rsid w:val="0028757C"/>
    <w:rsid w:val="002A3992"/>
    <w:rsid w:val="002B3DC3"/>
    <w:rsid w:val="002B7829"/>
    <w:rsid w:val="002D027B"/>
    <w:rsid w:val="002D437D"/>
    <w:rsid w:val="00345EAC"/>
    <w:rsid w:val="003E30B5"/>
    <w:rsid w:val="00424E24"/>
    <w:rsid w:val="00476814"/>
    <w:rsid w:val="0049604C"/>
    <w:rsid w:val="00515CE6"/>
    <w:rsid w:val="00540FF2"/>
    <w:rsid w:val="00555E93"/>
    <w:rsid w:val="00556982"/>
    <w:rsid w:val="005C0E68"/>
    <w:rsid w:val="005E4B55"/>
    <w:rsid w:val="00644247"/>
    <w:rsid w:val="00655072"/>
    <w:rsid w:val="006579AB"/>
    <w:rsid w:val="00684271"/>
    <w:rsid w:val="007916B6"/>
    <w:rsid w:val="007B2A78"/>
    <w:rsid w:val="00861D71"/>
    <w:rsid w:val="008829AC"/>
    <w:rsid w:val="008F2537"/>
    <w:rsid w:val="00950DAD"/>
    <w:rsid w:val="0097642C"/>
    <w:rsid w:val="009E3943"/>
    <w:rsid w:val="00A6106D"/>
    <w:rsid w:val="00A8378D"/>
    <w:rsid w:val="00AF4618"/>
    <w:rsid w:val="00B03173"/>
    <w:rsid w:val="00B037B0"/>
    <w:rsid w:val="00B20162"/>
    <w:rsid w:val="00B3672E"/>
    <w:rsid w:val="00BC28BA"/>
    <w:rsid w:val="00C42BE5"/>
    <w:rsid w:val="00C5404F"/>
    <w:rsid w:val="00C54167"/>
    <w:rsid w:val="00C718D8"/>
    <w:rsid w:val="00D21705"/>
    <w:rsid w:val="00D247BC"/>
    <w:rsid w:val="00D26653"/>
    <w:rsid w:val="00D27E5D"/>
    <w:rsid w:val="00D314BA"/>
    <w:rsid w:val="00D43966"/>
    <w:rsid w:val="00E16948"/>
    <w:rsid w:val="00E34797"/>
    <w:rsid w:val="00E870D8"/>
    <w:rsid w:val="00EA1769"/>
    <w:rsid w:val="00F55D62"/>
    <w:rsid w:val="00F831FB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0F51A"/>
  <w15:docId w15:val="{729C93E7-25B4-3347-AECD-7B31F2A1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5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53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37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8F2537"/>
    <w:pPr>
      <w:suppressLineNumbers/>
    </w:pPr>
  </w:style>
  <w:style w:type="paragraph" w:customStyle="1" w:styleId="Tekstdymka1">
    <w:name w:val="Tekst dymka1"/>
    <w:basedOn w:val="Normalny"/>
    <w:rsid w:val="008F25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8F2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25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BezpogrubieniaOdstpy0pt">
    <w:name w:val="Tekst treści + Bez pogrubienia;Odstępy 0 pt"/>
    <w:rsid w:val="00D43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styleId="Nagwek">
    <w:name w:val="header"/>
    <w:basedOn w:val="Normalny"/>
    <w:next w:val="Tekstpodstawowy"/>
    <w:link w:val="NagwekZnak"/>
    <w:semiHidden/>
    <w:rsid w:val="00D4396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D43966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4396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E5D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37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37D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Numerstrony">
    <w:name w:val="page number"/>
    <w:semiHidden/>
    <w:rsid w:val="0049604C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Karamańska</dc:creator>
  <cp:keywords/>
  <dc:description/>
  <cp:lastModifiedBy>Microsoft Office User</cp:lastModifiedBy>
  <cp:revision>18</cp:revision>
  <cp:lastPrinted>2020-10-01T11:47:00Z</cp:lastPrinted>
  <dcterms:created xsi:type="dcterms:W3CDTF">2020-10-01T11:47:00Z</dcterms:created>
  <dcterms:modified xsi:type="dcterms:W3CDTF">2023-10-19T19:43:00Z</dcterms:modified>
</cp:coreProperties>
</file>